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D2" w:rsidRDefault="00A94C9A" w:rsidP="00615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                 2а- 418-16</w:t>
      </w:r>
    </w:p>
    <w:p w:rsidR="006151D2" w:rsidRDefault="00A94C9A" w:rsidP="006151D2">
      <w:pPr>
        <w:tabs>
          <w:tab w:val="left" w:pos="258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151D2" w:rsidRDefault="00645F90" w:rsidP="006151D2">
      <w:pPr>
        <w:jc w:val="center"/>
        <w:rPr>
          <w:sz w:val="28"/>
          <w:szCs w:val="28"/>
        </w:rPr>
      </w:pPr>
    </w:p>
    <w:p w:rsidR="006151D2" w:rsidRDefault="00A94C9A" w:rsidP="00615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29 марта  2016 года                                        город Усть-Каменогорск</w:t>
      </w:r>
    </w:p>
    <w:p w:rsidR="006151D2" w:rsidRDefault="00645F90" w:rsidP="006151D2">
      <w:pPr>
        <w:jc w:val="both"/>
        <w:rPr>
          <w:sz w:val="28"/>
          <w:szCs w:val="28"/>
        </w:rPr>
      </w:pPr>
    </w:p>
    <w:p w:rsidR="006151D2" w:rsidRDefault="00A94C9A" w:rsidP="006151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Судебная коллегия по гражданским делам Восточно-Казахстанского областного суда в составе: председательствующего судьи </w:t>
      </w:r>
      <w:proofErr w:type="spellStart"/>
      <w:r>
        <w:rPr>
          <w:sz w:val="28"/>
          <w:szCs w:val="28"/>
        </w:rPr>
        <w:t>Комиршинова</w:t>
      </w:r>
      <w:proofErr w:type="spellEnd"/>
      <w:r>
        <w:rPr>
          <w:sz w:val="28"/>
          <w:szCs w:val="28"/>
        </w:rPr>
        <w:t xml:space="preserve"> М.Г. </w:t>
      </w:r>
    </w:p>
    <w:p w:rsidR="006151D2" w:rsidRDefault="00A94C9A" w:rsidP="00615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судей: Иманбаевой Ж.А, </w:t>
      </w:r>
      <w:proofErr w:type="spellStart"/>
      <w:r>
        <w:rPr>
          <w:sz w:val="28"/>
          <w:szCs w:val="28"/>
        </w:rPr>
        <w:t>Нуралыевой</w:t>
      </w:r>
      <w:proofErr w:type="spellEnd"/>
      <w:r>
        <w:rPr>
          <w:sz w:val="28"/>
          <w:szCs w:val="28"/>
        </w:rPr>
        <w:t xml:space="preserve"> Н.Е.</w:t>
      </w:r>
    </w:p>
    <w:p w:rsidR="006151D2" w:rsidRDefault="00A94C9A" w:rsidP="00615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</w:t>
      </w:r>
      <w:proofErr w:type="spellStart"/>
      <w:r>
        <w:rPr>
          <w:sz w:val="28"/>
          <w:szCs w:val="28"/>
        </w:rPr>
        <w:t>Такеновой-Шакиртовой</w:t>
      </w:r>
      <w:proofErr w:type="spellEnd"/>
      <w:r>
        <w:rPr>
          <w:sz w:val="28"/>
          <w:szCs w:val="28"/>
        </w:rPr>
        <w:t xml:space="preserve"> А.,</w:t>
      </w:r>
    </w:p>
    <w:p w:rsidR="006151D2" w:rsidRDefault="00A94C9A" w:rsidP="00615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истца </w:t>
      </w:r>
      <w:proofErr w:type="spellStart"/>
      <w:r>
        <w:rPr>
          <w:sz w:val="28"/>
          <w:szCs w:val="28"/>
        </w:rPr>
        <w:t>Галяпина</w:t>
      </w:r>
      <w:proofErr w:type="spellEnd"/>
      <w:r>
        <w:rPr>
          <w:sz w:val="28"/>
          <w:szCs w:val="28"/>
        </w:rPr>
        <w:t xml:space="preserve"> Г.А. действующего на основании доверенности от 22.12.2016г.,  </w:t>
      </w:r>
    </w:p>
    <w:p w:rsidR="006151D2" w:rsidRDefault="00A94C9A" w:rsidP="00615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ответчика Нургалиева Н.Т. действующего на основании доверенности от 26.01. 2016 г.</w:t>
      </w:r>
    </w:p>
    <w:p w:rsidR="006151D2" w:rsidRDefault="00A94C9A" w:rsidP="00615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  гражданское дело по иску ТОО «УК </w:t>
      </w:r>
      <w:proofErr w:type="spellStart"/>
      <w:r>
        <w:rPr>
          <w:sz w:val="28"/>
          <w:szCs w:val="28"/>
        </w:rPr>
        <w:t>Техногрупп</w:t>
      </w:r>
      <w:proofErr w:type="spellEnd"/>
      <w:r>
        <w:rPr>
          <w:sz w:val="28"/>
          <w:szCs w:val="28"/>
        </w:rPr>
        <w:t xml:space="preserve">» к АО «Семей инжиниринг» о возмещении убытков, </w:t>
      </w:r>
      <w:r w:rsidRPr="00D01A9D">
        <w:rPr>
          <w:sz w:val="28"/>
          <w:szCs w:val="28"/>
        </w:rPr>
        <w:t xml:space="preserve">поступившее по </w:t>
      </w:r>
      <w:r>
        <w:rPr>
          <w:sz w:val="28"/>
          <w:szCs w:val="28"/>
        </w:rPr>
        <w:t xml:space="preserve">апелляционной жалобе  ответчика на решение  </w:t>
      </w:r>
      <w:r w:rsidRPr="00D01A9D">
        <w:rPr>
          <w:sz w:val="28"/>
          <w:szCs w:val="28"/>
        </w:rPr>
        <w:t xml:space="preserve"> СМЭС ВКО   от </w:t>
      </w:r>
      <w:r>
        <w:rPr>
          <w:sz w:val="28"/>
          <w:szCs w:val="28"/>
        </w:rPr>
        <w:t>22 декабря 2015 года</w:t>
      </w:r>
    </w:p>
    <w:p w:rsidR="006151D2" w:rsidRDefault="00645F90" w:rsidP="006151D2">
      <w:pPr>
        <w:ind w:firstLine="709"/>
        <w:jc w:val="both"/>
        <w:rPr>
          <w:sz w:val="28"/>
          <w:szCs w:val="28"/>
        </w:rPr>
      </w:pPr>
    </w:p>
    <w:p w:rsidR="006151D2" w:rsidRDefault="00A94C9A" w:rsidP="00615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У С Т А Н О В И Л 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670A5" w:rsidRDefault="00645F90" w:rsidP="006151D2">
      <w:pPr>
        <w:ind w:firstLine="708"/>
        <w:jc w:val="both"/>
        <w:rPr>
          <w:sz w:val="28"/>
          <w:szCs w:val="28"/>
        </w:rPr>
      </w:pPr>
    </w:p>
    <w:p w:rsidR="001F59E8" w:rsidRDefault="00A94C9A" w:rsidP="00615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ТОО «УК </w:t>
      </w:r>
      <w:proofErr w:type="spellStart"/>
      <w:r>
        <w:rPr>
          <w:sz w:val="28"/>
          <w:szCs w:val="28"/>
        </w:rPr>
        <w:t>Техногрупп</w:t>
      </w:r>
      <w:proofErr w:type="spellEnd"/>
      <w:r>
        <w:rPr>
          <w:sz w:val="28"/>
          <w:szCs w:val="28"/>
        </w:rPr>
        <w:t xml:space="preserve">» обратилось в суд с иском к АО «Семей инжиниринг» о  взыскании в возмещение убытков в размере  39 647 791 тенге,  указав на следующие обстоятельства: в соответствии с условиями договора подряда  от 29.06.2012г. приняло на себя обязательство по строительству тепловых сетей от РК-1 до производственного цеха АО «Семей инжиниринг»,  на сумму  122 993 579 тенге, в срок до 1 августа 2014г. Ответчик произвел выплату аванса в размере 83 345 788 тенге. В ходе строительства выяснилось, что  представленная заказчиком  проектно-сметная  документация не прошла государственную экспертизу. В марте 2014г., после возведения  основных конструкций  объекта, заказчиком  предоставлен другой вариант  проектно-сметной  документации с положительным заключением государственной экспертизы. Также заказчиком  до  окончания срока действия  договора не было получено разрешение на строительство в уполномоченном органе. Такое разрешение предоставлено в сентябре 2014г. т.е. после окончания срока действия  договора. В связи с этим, считает, что в данном случае имеет место просрочка кредитора. Истец в порядке, предусмотренном  п.2 ст.366 ГК направил  ответчику претензию  с требованием о возмещении убытков в виде упущенной выгоды. Между сторонами  до июля 2015г. шли обсуждения по урегулированию спорных вопросов. 13.07.2015г. ответчик, указав  на  нецелесообразность  строительства тепловых сетей  от РК-1 до производственного цеха АО «Семей Инжиниринг»,  предложил истцу произвести демонтаж построенного объекта и  погасить  аванс в сумме 83 345 788 тенге. Ответчик  обязан возместить  истцу  убытки, вызванные односторонним отказом от договора в виду нецелесообразности проведения  </w:t>
      </w:r>
      <w:r>
        <w:rPr>
          <w:sz w:val="28"/>
          <w:szCs w:val="28"/>
        </w:rPr>
        <w:lastRenderedPageBreak/>
        <w:t xml:space="preserve">дальнейших работ, в пределах разницы между частью цены, выплаченной за выполненную работу, и ценой, определенной за всю работу, т.е. в порядке п.4 ст.9 ГК, в размере упущенной выгоды. </w:t>
      </w:r>
    </w:p>
    <w:p w:rsidR="00FF67C5" w:rsidRDefault="00A94C9A" w:rsidP="006151D2">
      <w:pPr>
        <w:jc w:val="both"/>
        <w:rPr>
          <w:bCs/>
          <w:sz w:val="28"/>
          <w:szCs w:val="28"/>
        </w:rPr>
      </w:pPr>
      <w:r>
        <w:rPr>
          <w:bCs/>
          <w:color w:val="333300"/>
          <w:sz w:val="28"/>
          <w:szCs w:val="28"/>
        </w:rPr>
        <w:tab/>
      </w:r>
      <w:proofErr w:type="gramStart"/>
      <w:r w:rsidRPr="009C174D">
        <w:rPr>
          <w:bCs/>
          <w:sz w:val="28"/>
          <w:szCs w:val="28"/>
        </w:rPr>
        <w:t xml:space="preserve">Установлено, что 29 июня 2012г. между сторонами  заключен договор </w:t>
      </w:r>
      <w:r>
        <w:rPr>
          <w:bCs/>
          <w:sz w:val="28"/>
          <w:szCs w:val="28"/>
        </w:rPr>
        <w:t xml:space="preserve">подряда, согласно которому ТОО «УК </w:t>
      </w:r>
      <w:proofErr w:type="spellStart"/>
      <w:r>
        <w:rPr>
          <w:bCs/>
          <w:sz w:val="28"/>
          <w:szCs w:val="28"/>
        </w:rPr>
        <w:t>Техногрупп</w:t>
      </w:r>
      <w:proofErr w:type="spellEnd"/>
      <w:r>
        <w:rPr>
          <w:bCs/>
          <w:sz w:val="28"/>
          <w:szCs w:val="28"/>
        </w:rPr>
        <w:t>»  обязалось выполнить работы по строительству тепловых сетей  от РК-1 до производственного цеха  АО «Семей Инжиниринг» в соответствии с рабочей документацией «под ключ», а также  устранить недоделки и дефекты, выявленные в процессе ремонта, АО «Семей Инжиниринг» обязалось принять и оплатить  надлежащим образом выполненные  работы.</w:t>
      </w:r>
      <w:proofErr w:type="gramEnd"/>
    </w:p>
    <w:p w:rsidR="00FF67C5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Согласно п.3.1. договора подряда, цена договора определена в размере  112 690 560 тенге.</w:t>
      </w:r>
    </w:p>
    <w:p w:rsidR="00FF67C5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Начало выполнения работ согласно пункту 5.2. договора  - в течение 3 дней с момента получения авансового платежа, окончание работ через 75 календарных дней.</w:t>
      </w:r>
    </w:p>
    <w:p w:rsidR="009F59A3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Впоследствии  сторонами сроки выполнения работ продлены  дополнительными соглашениями:  от 13.12.2012г.  в связи с просрочкой  предоставления  проектно-сметной  документации  - в течение 30 календарных дней с  момента  получения положительного заключения государственной экспертизы; №4 от 14.05.2014г.  продлен до 1 августа 2014г., при этом увеличена стоимость договора до 122 500 000 тенге.</w:t>
      </w:r>
    </w:p>
    <w:p w:rsidR="004E1FC4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В установленный  договором срок работы не были завершены. 13.07.2015г.  заказчик  сообщил  подрядчику  о нецелесообразности завершения работ  в связи   длительной реализацией  проекта  и повышением тарифов на тепловую энергию, строительство объекта  оказалось для заказчика  экономически невыгодным.</w:t>
      </w:r>
    </w:p>
    <w:p w:rsidR="004E1FC4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Представленный подрядчиком акт выполненных работ на сумму  93 945 415 тенге  заказчиком не  подписан.</w:t>
      </w:r>
    </w:p>
    <w:p w:rsidR="004E1FC4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Решением СМЭС ВКО от  22 декабря 2015г. иск ТОО «УК </w:t>
      </w:r>
      <w:proofErr w:type="spellStart"/>
      <w:r>
        <w:rPr>
          <w:bCs/>
          <w:sz w:val="28"/>
          <w:szCs w:val="28"/>
        </w:rPr>
        <w:t>Техногрупп</w:t>
      </w:r>
      <w:proofErr w:type="spellEnd"/>
      <w:r>
        <w:rPr>
          <w:bCs/>
          <w:sz w:val="28"/>
          <w:szCs w:val="28"/>
        </w:rPr>
        <w:t xml:space="preserve">»  к АО «Семей инжиниринг» о взыскании убытков удовлетворен частично. Постановлено взыскать с АО «Семей инжиниринг» в пользу ТОО «УК </w:t>
      </w:r>
      <w:proofErr w:type="spellStart"/>
      <w:r>
        <w:rPr>
          <w:bCs/>
          <w:sz w:val="28"/>
          <w:szCs w:val="28"/>
        </w:rPr>
        <w:t>Техногрупп</w:t>
      </w:r>
      <w:proofErr w:type="spellEnd"/>
      <w:r>
        <w:rPr>
          <w:bCs/>
          <w:sz w:val="28"/>
          <w:szCs w:val="28"/>
        </w:rPr>
        <w:t>»    убытки в сумме 10 599 627 тенге, в возмещение расходов по уплате государственной пошлины 317 989 тенге, по оплате помощи представителя 100 000 тенге, всего: 11 017 616 тенге.</w:t>
      </w:r>
    </w:p>
    <w:p w:rsidR="00A15958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апелляционной жалобе  ответчик просит  отменить указанное решение суда, указав, что судом не принято во внимание  возбужденное в отношении  руководителей ТОО «УК </w:t>
      </w:r>
      <w:proofErr w:type="spellStart"/>
      <w:r>
        <w:rPr>
          <w:bCs/>
          <w:sz w:val="28"/>
          <w:szCs w:val="28"/>
        </w:rPr>
        <w:t>Техногрупп</w:t>
      </w:r>
      <w:proofErr w:type="spellEnd"/>
      <w:r>
        <w:rPr>
          <w:bCs/>
          <w:sz w:val="28"/>
          <w:szCs w:val="28"/>
        </w:rPr>
        <w:t>» уголовное дело, которое не завершено производством. Также просит учесть, что АО «Семей Инжиниринг»</w:t>
      </w:r>
      <w:bookmarkStart w:id="0" w:name="_GoBack"/>
      <w:bookmarkEnd w:id="0"/>
      <w:r>
        <w:rPr>
          <w:bCs/>
          <w:sz w:val="28"/>
          <w:szCs w:val="28"/>
        </w:rPr>
        <w:t xml:space="preserve"> является  дочерним предприятием  национальной компании  АО «Казахстан инжиниринг», учредителем которого  выступает Правительство  Республики Казахстан, единственным   акционером компании является  АО «Фонд национального благосостояния «</w:t>
      </w:r>
      <w:proofErr w:type="spellStart"/>
      <w:r>
        <w:rPr>
          <w:bCs/>
          <w:sz w:val="28"/>
          <w:szCs w:val="28"/>
        </w:rPr>
        <w:t>Самрук-Казына</w:t>
      </w:r>
      <w:proofErr w:type="spellEnd"/>
      <w:r>
        <w:rPr>
          <w:bCs/>
          <w:sz w:val="28"/>
          <w:szCs w:val="28"/>
        </w:rPr>
        <w:t xml:space="preserve">». Миссия общества состоит в обеспечении  стратегических интересов  государства в развитии оборонной промышленности, производстве </w:t>
      </w:r>
      <w:r>
        <w:rPr>
          <w:bCs/>
          <w:sz w:val="28"/>
          <w:szCs w:val="28"/>
        </w:rPr>
        <w:lastRenderedPageBreak/>
        <w:t>качественной военно-промышленной продукции и услуг для нужд  Министерства обороны и других военных ведомств  Республики Казахстан.</w:t>
      </w:r>
    </w:p>
    <w:p w:rsidR="00B31D4B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судебном заседании представитель  ответчика поддержал доводы апелляционной  жалобы, а также  дополнений к ней,  указав, что в рамках уголовного дела  назначена  судебно-строительная экспертиза, по результатам которой  должны быть определены фактический  объем и  стоимость выполненных и не выполненных работ.  Судом не учтено, что согласно п.1  дополнительного соглашения ответчик обязался  произвести за свой счет и своими силами   в соответствие виды работ  согласно проектно-сметной  документации и положительного заключения   государственной экспертизы.</w:t>
      </w:r>
    </w:p>
    <w:p w:rsidR="0072050A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Представитель истца  не согласился с доводами  апелляционной  жалобы, указав, что отказ в подписании акта выполненных работ является необоснованным. Ответчик не представил никаких доказательств,  в подтверждение своих доводов. Судом не допущены нарушения норм процессуального и материального права, в связи с чем, считает, что  решение суда подлежит оставлению без изменения.</w:t>
      </w:r>
    </w:p>
    <w:p w:rsidR="00D47D45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Выслушав пояснения представителя  ответчика, поддержавшего доводы апелляционной  жалобы, возражения представителя  истца, исследовав материалы дела, коллегия приходит к выводу об отсутствии оснований к изменению, отмене  судебного акта. </w:t>
      </w:r>
    </w:p>
    <w:p w:rsidR="00B6602F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Суд первой инстанции,  приходя к выводу о  частичном удовлетворении иска   в  размере  разницы  между  стоимостью выполненных работ  и  выплаченной  суммы аванса,  принял во внимание  тот факт, что подрядчик приступил к выполнению работ  по рабочему проекту, выполненному  проектировщиком ТОО «ЛИК Диагностика», представленным заказчиком.</w:t>
      </w:r>
    </w:p>
    <w:p w:rsidR="005670A5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Суд признал  вину обеих сторон в том, что  работы были начаты не по проектно-сметной документации, а по рабочей документации.</w:t>
      </w:r>
    </w:p>
    <w:p w:rsidR="0087548C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Коллегия считает, что  в данном случае  степень вины  заказчика  выше, чем подрядчика, поскольку  договор подряда   предусматривает выполнение работ по заданию заказчика.</w:t>
      </w:r>
    </w:p>
    <w:p w:rsidR="00432A54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Показания свидетелей  Черепанова В.Г., Бондаренко С.П., а также сведения, содержащиеся в протоколах технических совещаний  с участием обеих сторон от 20.10.2014г., 08.04.2015г., от 13.07.2015г.   свидетельствуют  в пользу указанных выводов.</w:t>
      </w:r>
    </w:p>
    <w:p w:rsidR="00FA67E1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К тому же, коллегия учитывает, что  согласно  пункту  2.1. договора,  заказчик поручил  подрядчику выполнение работ  в соответствии с рабочей  документацией.</w:t>
      </w:r>
    </w:p>
    <w:p w:rsidR="00B6602F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Как установлено в суде первой инстанции, заказчиком проектно-сметная  документация с положительным заключением государственной экспертизы</w:t>
      </w:r>
      <w:r w:rsidRPr="00094B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24.02.2014г., которая не соответствовала рабочему проекту, на основании которого подрядчиком выполнены основные работы.</w:t>
      </w:r>
    </w:p>
    <w:p w:rsidR="00D005E6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При этом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истцом в  соответствии с дополнительным соглашением были разработаны технические решения, направленные на устранение  дефектов, без изменения стоимости работ, согласованные с лицом, осуществляющим технический надзор. Однако  эти технические решения  заказчиком не рассмотрены  и не согласованы.</w:t>
      </w:r>
    </w:p>
    <w:p w:rsidR="00D005E6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В связи с этим, подрядчиком в адрес  заказчика было направлено письменное уведомление  о приостановлении работ с 28 июля 2014г. до разрешения заказчиком поставленных вопросов по проектно-сметной  документации.</w:t>
      </w:r>
    </w:p>
    <w:p w:rsidR="00532DA2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В данном случае подрядчик в порядке, предусмотренном п.1 статьи 628 ГК предупредил заказчика о не зависящих от него обстоятельствах,   которые грозят годности или прочности результатов выполняемой работы.</w:t>
      </w:r>
    </w:p>
    <w:p w:rsidR="00CF57CF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Суд первой инстанции правомерно признал необоснованным  отказ от приемки  работ,  выполненных подрядчиком   до принятия  заказчиком решения  об отказе от продолжения работ по договору.</w:t>
      </w:r>
    </w:p>
    <w:p w:rsidR="00532DA2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Согласно  статье  663 ГК, заказчик вправе  отказаться от приемки  работы в случае обнаружения недостатков, которые исключают  возможность использования результатов работы для указанной в договоре цели и не могут быть устранены подрядчиком.</w:t>
      </w:r>
    </w:p>
    <w:p w:rsidR="00CF57CF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Заказчик  необоснованно отказался  от подписания актов  выполненных работ  на сумму 93 945 415 тенге. Коллегия считает, что    в случае выявления  недостатков выполненных работ  заказчик  обязан  был  с участием подрядчика  составить  акт, с указанием  недостатков, подлежащих устранению.</w:t>
      </w:r>
    </w:p>
    <w:p w:rsidR="00977209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данном случае суду первой инстанции не были представлены  доказательства, подтверждающие  несоответствие  выполненных работ  проектно-сметной  документации,  о наличии недостатков  работ.</w:t>
      </w:r>
    </w:p>
    <w:p w:rsidR="00CF57CF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Суд первой инстанции обоснованно принял во внимание тот факт, что  заказчик отказался от дальнейшего выполнения работ  в виду  нецелесообразности,  посчитав их  экономически невыгодным, что  отражено в  протоколе  совещания  от 13.07.2015г.</w:t>
      </w:r>
    </w:p>
    <w:p w:rsidR="00CF57CF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С учетом  требований  п.4 статьи  627 ГК, коллегия соглашается  с выводами суда  о частичном удовлетворении  иска.  </w:t>
      </w:r>
    </w:p>
    <w:p w:rsidR="00CF57CF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При обстоятельствах  указанных выше, коллегия признала решение суда подлежащим оставлению без изменения.</w:t>
      </w:r>
    </w:p>
    <w:p w:rsidR="00AB0AAA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связи с тем, что  после рассмотрения   дела   произошла перемена лиц    в результате реорганизации ТОО «УК </w:t>
      </w:r>
      <w:proofErr w:type="spellStart"/>
      <w:r>
        <w:rPr>
          <w:bCs/>
          <w:sz w:val="28"/>
          <w:szCs w:val="28"/>
        </w:rPr>
        <w:t>Техногрупп</w:t>
      </w:r>
      <w:proofErr w:type="spellEnd"/>
      <w:r>
        <w:rPr>
          <w:bCs/>
          <w:sz w:val="28"/>
          <w:szCs w:val="28"/>
        </w:rPr>
        <w:t>»  в  ТОО «</w:t>
      </w:r>
      <w:proofErr w:type="spellStart"/>
      <w:r>
        <w:rPr>
          <w:bCs/>
          <w:sz w:val="28"/>
          <w:szCs w:val="28"/>
        </w:rPr>
        <w:t>СтройРосс</w:t>
      </w:r>
      <w:proofErr w:type="spellEnd"/>
      <w:r>
        <w:rPr>
          <w:bCs/>
          <w:sz w:val="28"/>
          <w:szCs w:val="28"/>
        </w:rPr>
        <w:t>», что подтверждено справкой органа юстиции о государственной  перерегистрации от 21 января 2016г., -  в порядке  статьи  53 ГПК,  следует произвести  замену этой  стороны правопреемником.</w:t>
      </w:r>
    </w:p>
    <w:p w:rsidR="00AB0AAA" w:rsidRDefault="00A94C9A" w:rsidP="0061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Согласно указанной норме, правопреемство  возможно на любой стадии процесса.</w:t>
      </w:r>
    </w:p>
    <w:p w:rsidR="006151D2" w:rsidRDefault="00A94C9A" w:rsidP="006151D2">
      <w:pPr>
        <w:jc w:val="both"/>
        <w:rPr>
          <w:sz w:val="28"/>
        </w:rPr>
      </w:pPr>
      <w:r>
        <w:rPr>
          <w:bCs/>
          <w:sz w:val="28"/>
          <w:szCs w:val="28"/>
        </w:rPr>
        <w:tab/>
        <w:t xml:space="preserve"> </w:t>
      </w:r>
      <w:r>
        <w:rPr>
          <w:bCs/>
          <w:color w:val="333300"/>
          <w:sz w:val="28"/>
          <w:szCs w:val="28"/>
        </w:rPr>
        <w:t>Р</w:t>
      </w:r>
      <w:r>
        <w:rPr>
          <w:sz w:val="28"/>
        </w:rPr>
        <w:t xml:space="preserve">уководствуясь пп.1 ст.424, пп.1 ст.425, ст.ст.426, 434  ГПК Республики Казахстан,  коллегия  </w:t>
      </w:r>
    </w:p>
    <w:p w:rsidR="00977209" w:rsidRPr="00D47D45" w:rsidRDefault="00645F90" w:rsidP="006151D2">
      <w:pPr>
        <w:jc w:val="both"/>
        <w:rPr>
          <w:bCs/>
          <w:sz w:val="28"/>
          <w:szCs w:val="28"/>
        </w:rPr>
      </w:pPr>
    </w:p>
    <w:p w:rsidR="006151D2" w:rsidRDefault="00A94C9A" w:rsidP="006151D2">
      <w:pPr>
        <w:pStyle w:val="2"/>
        <w:ind w:left="709" w:firstLine="720"/>
        <w:rPr>
          <w:sz w:val="28"/>
        </w:rPr>
      </w:pPr>
      <w:r>
        <w:rPr>
          <w:sz w:val="28"/>
        </w:rPr>
        <w:t xml:space="preserve">                  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И Л А :</w:t>
      </w:r>
    </w:p>
    <w:p w:rsidR="00977209" w:rsidRDefault="00645F90" w:rsidP="006151D2">
      <w:pPr>
        <w:pStyle w:val="2"/>
        <w:ind w:left="709" w:firstLine="720"/>
        <w:rPr>
          <w:sz w:val="28"/>
        </w:rPr>
      </w:pPr>
    </w:p>
    <w:p w:rsidR="006151D2" w:rsidRDefault="00A94C9A" w:rsidP="006151D2">
      <w:pPr>
        <w:ind w:left="142" w:firstLine="708"/>
        <w:jc w:val="both"/>
        <w:rPr>
          <w:sz w:val="28"/>
        </w:rPr>
      </w:pPr>
      <w:r>
        <w:rPr>
          <w:sz w:val="28"/>
        </w:rPr>
        <w:t xml:space="preserve">Решение    </w:t>
      </w:r>
      <w:r>
        <w:rPr>
          <w:sz w:val="28"/>
          <w:szCs w:val="28"/>
        </w:rPr>
        <w:t xml:space="preserve">специализированного межрайонного экономического суда Восточно-Казахстанской области </w:t>
      </w:r>
      <w:r>
        <w:rPr>
          <w:sz w:val="28"/>
        </w:rPr>
        <w:t>от  22 декабря 2015 г. оставить без изменения, а</w:t>
      </w:r>
      <w:r>
        <w:rPr>
          <w:sz w:val="28"/>
          <w:szCs w:val="28"/>
        </w:rPr>
        <w:t xml:space="preserve">пелляционную жалобу ответчика  - без  удовлетворения. </w:t>
      </w:r>
    </w:p>
    <w:p w:rsidR="006151D2" w:rsidRDefault="00A94C9A" w:rsidP="006151D2">
      <w:pPr>
        <w:ind w:left="142" w:firstLine="708"/>
        <w:jc w:val="both"/>
        <w:rPr>
          <w:sz w:val="28"/>
          <w:szCs w:val="28"/>
        </w:rPr>
      </w:pPr>
      <w:r>
        <w:rPr>
          <w:sz w:val="28"/>
        </w:rPr>
        <w:t xml:space="preserve">Взыскать с </w:t>
      </w:r>
      <w:r>
        <w:rPr>
          <w:sz w:val="28"/>
          <w:szCs w:val="28"/>
        </w:rPr>
        <w:t>АО «Семей инжиниринг»  в пользу ТОО «</w:t>
      </w:r>
      <w:proofErr w:type="spellStart"/>
      <w:r>
        <w:rPr>
          <w:sz w:val="28"/>
          <w:szCs w:val="28"/>
        </w:rPr>
        <w:t>СтройРосс</w:t>
      </w:r>
      <w:proofErr w:type="spellEnd"/>
      <w:r>
        <w:rPr>
          <w:sz w:val="28"/>
          <w:szCs w:val="28"/>
        </w:rPr>
        <w:t>»  в возмещение расходов по оплате помощи представителя 30 000 (тридцать тысяч) тенге.</w:t>
      </w:r>
    </w:p>
    <w:p w:rsidR="006151D2" w:rsidRDefault="00A94C9A" w:rsidP="006151D2">
      <w:pPr>
        <w:ind w:left="142" w:firstLine="708"/>
        <w:jc w:val="both"/>
        <w:rPr>
          <w:sz w:val="28"/>
        </w:rPr>
      </w:pPr>
      <w:r>
        <w:rPr>
          <w:sz w:val="28"/>
        </w:rPr>
        <w:t>Постановление вступает в законную</w:t>
      </w:r>
      <w:r>
        <w:rPr>
          <w:color w:val="000000"/>
          <w:sz w:val="28"/>
          <w:szCs w:val="28"/>
        </w:rPr>
        <w:t xml:space="preserve"> силу со дня его оглашения.</w:t>
      </w:r>
    </w:p>
    <w:p w:rsidR="006151D2" w:rsidRDefault="00A94C9A" w:rsidP="006151D2">
      <w:pPr>
        <w:tabs>
          <w:tab w:val="left" w:pos="9540"/>
        </w:tabs>
        <w:ind w:left="142" w:right="2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Стороны и другие лица, участвующие по делу вправе с соблюдением требований статей 435,436 Гражданского процессуального кодекса Республики Казахстан обжаловать (опротестовать) постановление суда в течение шести месяцев со дня вступления его в законную силу в кассационном порядке в Верховный Суд Республики Казахстан.</w:t>
      </w:r>
    </w:p>
    <w:p w:rsidR="006151D2" w:rsidRDefault="00645F90" w:rsidP="006151D2">
      <w:pPr>
        <w:tabs>
          <w:tab w:val="left" w:pos="9540"/>
        </w:tabs>
        <w:ind w:right="22" w:firstLine="709"/>
        <w:jc w:val="both"/>
        <w:rPr>
          <w:color w:val="000000"/>
          <w:sz w:val="28"/>
          <w:szCs w:val="28"/>
        </w:rPr>
      </w:pPr>
    </w:p>
    <w:p w:rsidR="006151D2" w:rsidRDefault="00A94C9A" w:rsidP="006151D2">
      <w:pPr>
        <w:tabs>
          <w:tab w:val="left" w:pos="9540"/>
        </w:tabs>
        <w:ind w:right="2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Председательствующий</w:t>
      </w:r>
    </w:p>
    <w:p w:rsidR="006151D2" w:rsidRDefault="00A94C9A" w:rsidP="006151D2">
      <w:pPr>
        <w:tabs>
          <w:tab w:val="left" w:pos="9540"/>
        </w:tabs>
        <w:ind w:right="2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судья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Комиршинов</w:t>
      </w:r>
      <w:proofErr w:type="spellEnd"/>
      <w:r>
        <w:rPr>
          <w:color w:val="000000"/>
          <w:sz w:val="28"/>
          <w:szCs w:val="28"/>
        </w:rPr>
        <w:t xml:space="preserve"> М.Г.                                                                     </w:t>
      </w:r>
    </w:p>
    <w:p w:rsidR="00BA1B67" w:rsidRDefault="00645F90" w:rsidP="006151D2">
      <w:pPr>
        <w:tabs>
          <w:tab w:val="center" w:pos="5587"/>
          <w:tab w:val="left" w:pos="6738"/>
          <w:tab w:val="left" w:pos="7037"/>
        </w:tabs>
        <w:ind w:firstLine="708"/>
        <w:rPr>
          <w:sz w:val="28"/>
          <w:szCs w:val="28"/>
        </w:rPr>
      </w:pPr>
    </w:p>
    <w:p w:rsidR="00BA1B67" w:rsidRDefault="00A94C9A" w:rsidP="006151D2">
      <w:pPr>
        <w:tabs>
          <w:tab w:val="center" w:pos="5587"/>
          <w:tab w:val="left" w:pos="6738"/>
          <w:tab w:val="left" w:pos="703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Судьи: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Иманбаева Ж.А.</w:t>
      </w:r>
    </w:p>
    <w:p w:rsidR="006151D2" w:rsidRDefault="00A94C9A" w:rsidP="006151D2">
      <w:pPr>
        <w:tabs>
          <w:tab w:val="center" w:pos="5587"/>
          <w:tab w:val="left" w:pos="6738"/>
          <w:tab w:val="left" w:pos="703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151D2" w:rsidRDefault="00A94C9A" w:rsidP="006151D2">
      <w:pPr>
        <w:tabs>
          <w:tab w:val="center" w:pos="5587"/>
          <w:tab w:val="left" w:pos="703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sz w:val="28"/>
          <w:szCs w:val="28"/>
        </w:rPr>
        <w:t>Нуралыева</w:t>
      </w:r>
      <w:proofErr w:type="spellEnd"/>
      <w:r>
        <w:rPr>
          <w:sz w:val="28"/>
          <w:szCs w:val="28"/>
        </w:rPr>
        <w:t xml:space="preserve"> Н.Е.    </w:t>
      </w:r>
    </w:p>
    <w:p w:rsidR="006151D2" w:rsidRDefault="00645F90" w:rsidP="006151D2"/>
    <w:sectPr w:rsidR="006151D2" w:rsidSect="007C08F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90" w:rsidRDefault="00645F90">
      <w:r>
        <w:separator/>
      </w:r>
    </w:p>
  </w:endnote>
  <w:endnote w:type="continuationSeparator" w:id="0">
    <w:p w:rsidR="00645F90" w:rsidRDefault="0064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90" w:rsidRDefault="00645F90">
      <w:r>
        <w:separator/>
      </w:r>
    </w:p>
  </w:footnote>
  <w:footnote w:type="continuationSeparator" w:id="0">
    <w:p w:rsidR="00645F90" w:rsidRDefault="0064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859990"/>
      <w:docPartObj>
        <w:docPartGallery w:val="Page Numbers (Top of Page)"/>
        <w:docPartUnique/>
      </w:docPartObj>
    </w:sdtPr>
    <w:sdtEndPr/>
    <w:sdtContent>
      <w:p w:rsidR="007C08F3" w:rsidRDefault="00A94C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2C">
          <w:rPr>
            <w:noProof/>
          </w:rPr>
          <w:t>2</w:t>
        </w:r>
        <w:r>
          <w:fldChar w:fldCharType="end"/>
        </w:r>
      </w:p>
    </w:sdtContent>
  </w:sdt>
  <w:p w:rsidR="007C08F3" w:rsidRDefault="00645F90">
    <w:pPr>
      <w:pStyle w:val="a3"/>
    </w:pPr>
  </w:p>
  <w:p w:rsidR="008E6CAF" w:rsidRDefault="00270A74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1524000</wp:posOffset>
          </wp:positionH>
          <wp:positionV relativeFrom="page">
            <wp:posOffset>4445000</wp:posOffset>
          </wp:positionV>
          <wp:extent cx="5080000" cy="4953000"/>
          <wp:effectExtent l="0" t="0" r="6350" b="0"/>
          <wp:wrapNone/>
          <wp:docPr id="1025" name="Рисунок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495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635000</wp:posOffset>
          </wp:positionV>
          <wp:extent cx="317500" cy="7620000"/>
          <wp:effectExtent l="0" t="0" r="0" b="0"/>
          <wp:wrapNone/>
          <wp:docPr id="1026" name="Рисунок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7239000</wp:posOffset>
          </wp:positionH>
          <wp:positionV relativeFrom="page">
            <wp:posOffset>3175000</wp:posOffset>
          </wp:positionV>
          <wp:extent cx="317500" cy="5080000"/>
          <wp:effectExtent l="0" t="0" r="0" b="6350"/>
          <wp:wrapNone/>
          <wp:docPr id="1027" name="Рисунок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5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88900</wp:posOffset>
          </wp:positionH>
          <wp:positionV relativeFrom="page">
            <wp:posOffset>9525000</wp:posOffset>
          </wp:positionV>
          <wp:extent cx="508000" cy="508000"/>
          <wp:effectExtent l="0" t="0" r="6350" b="6350"/>
          <wp:wrapNone/>
          <wp:docPr id="1028" name="Рисунок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139700</wp:posOffset>
          </wp:positionH>
          <wp:positionV relativeFrom="page">
            <wp:posOffset>10033000</wp:posOffset>
          </wp:positionV>
          <wp:extent cx="2540000" cy="317500"/>
          <wp:effectExtent l="0" t="0" r="0" b="0"/>
          <wp:wrapNone/>
          <wp:docPr id="1029" name="Рисунок 1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AF"/>
    <w:rsid w:val="0009422C"/>
    <w:rsid w:val="00270A74"/>
    <w:rsid w:val="004C1D97"/>
    <w:rsid w:val="00645F90"/>
    <w:rsid w:val="008E6CAF"/>
    <w:rsid w:val="00A118EB"/>
    <w:rsid w:val="00A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151D2"/>
    <w:pPr>
      <w:ind w:firstLine="54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6151D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08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08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08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151D2"/>
    <w:pPr>
      <w:ind w:firstLine="54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6151D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08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08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08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F74B-1CB4-4FDE-90AF-2417EE22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ИМАНБАЕВА ЖАННАТ АНУАРБЕКОВНА</dc:creator>
  <cp:lastModifiedBy>User</cp:lastModifiedBy>
  <cp:revision>4</cp:revision>
  <cp:lastPrinted>2016-04-05T04:34:00Z</cp:lastPrinted>
  <dcterms:created xsi:type="dcterms:W3CDTF">2016-04-05T14:53:00Z</dcterms:created>
  <dcterms:modified xsi:type="dcterms:W3CDTF">2016-10-01T15:15:00Z</dcterms:modified>
</cp:coreProperties>
</file>