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4C" w:rsidRDefault="00384377">
      <w:pPr>
        <w:pStyle w:val="a3"/>
        <w:ind w:firstLine="544"/>
        <w:jc w:val="right"/>
        <w:rPr>
          <w:rFonts w:ascii="Times New Roman" w:eastAsia="Times New Roman" w:hAnsi="Times New Roman" w:cs="Times New Roman"/>
          <w:sz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8"/>
          <w:lang w:val="ru-RU"/>
        </w:rPr>
        <w:t>6001-17-00-3ГП/373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ПОСТАНОВЛЕНИЕ</w:t>
      </w:r>
    </w:p>
    <w:p w:rsidR="003C1F4C" w:rsidRDefault="00384377">
      <w:pPr>
        <w:pStyle w:val="a3"/>
        <w:ind w:hanging="2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hanging="22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4 июля 2017 года </w:t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                            город Астана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Судебная коллегия по гражданским делам Верховного Суда Республики Казахстан в составе: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председательствующего судьи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Мамырбаева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lang w:val="ru-RU"/>
        </w:rPr>
        <w:t>Р.Н.,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судей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Мырзаке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Г.Ж., Сапаровой А.А.,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рассмотрев с участием представителя ТОО «ISS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Energineering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»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Баржақсы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Н.Б.,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открытом судебном заседании гражданское дело по иску товарищества с ограниченной ответственностью «ЛИК-ЗПКИ» к товариществу с ограниченн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ой ответственностью «ISS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Engineering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>» о признании актов выполненных работ действительными,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поступившее по ходатайству товарищества с ограниченной ответственностью «ЛИК-ЗПКИ» о пересмотре определения межрайонного экономического суда Восточно-Казахстанской о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бласти от 6 февраля 2017 года, определения судебной коллегии по гражданским делам Восточно-Казахстанского областного суда от 16 марта 2017 года,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У С Т А Н О В И Л А: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Товарищество с ограниченной ответственностью «ЛИК-ЗПКИ» (далее-товарищество, подрядчик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) обратилось в суд с иском к товариществу с ограниченной ответственностью «ISS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Engineering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» (далее – ТОО, заказчик) с вышеназванными требованиями.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Определением специализированного межрайонного экономического суда Восточно-Казахстанской области от 6 феврал</w:t>
      </w:r>
      <w:r>
        <w:rPr>
          <w:rFonts w:ascii="Times New Roman" w:eastAsia="Times New Roman" w:hAnsi="Times New Roman" w:cs="Times New Roman" w:hint="cs"/>
          <w:sz w:val="28"/>
          <w:lang w:val="ru-RU"/>
        </w:rPr>
        <w:t>я 2017 года, оставленным без изменения определением судебной коллегии по гражданским делам Восточно-Казахстанского областного суда от 16 марта 2017 года, производство по делу прекращено.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ходатайстве товарищество просит отменить оспариваемые судебные акты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и направить дело на новое рассмотрение по существу в суд первой инстанции, указывая на допущенные местными судами существенные нарушения процессуального права, неправильное определение и выяснение круга обстоятельств, имеющих значение для дела.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Товарищест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во, надлежащим образом уведомленное о времени и месте рассмотрения гражданского дела, представителя на судебное заседание не направило, что согласно части 2 статьи 450 Гражданского </w:t>
      </w:r>
      <w:r>
        <w:rPr>
          <w:rFonts w:ascii="Times New Roman" w:eastAsia="Times New Roman" w:hAnsi="Times New Roman" w:cs="Times New Roman" w:hint="cs"/>
          <w:sz w:val="28"/>
          <w:lang w:val="ru-RU"/>
        </w:rPr>
        <w:lastRenderedPageBreak/>
        <w:t>процессуального кодекса Республики Казахстан (далее-ГПК) не исключает возмо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жность рассмотрения дела по существу.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 w:hint="cs"/>
          <w:sz w:val="28"/>
          <w:lang w:val="ru-RU"/>
        </w:rPr>
        <w:t>В отзыве ТОО просит оставить судебные акты в силе, оставив ходатайство без удовлетворения, в ввиду необоснованности доводов, изложенных в нем.</w:t>
      </w:r>
      <w:proofErr w:type="gramEnd"/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Выслушав представителя ТОО -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Баржақсы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Н.Б., </w:t>
      </w:r>
      <w:proofErr w:type="gramStart"/>
      <w:r>
        <w:rPr>
          <w:rFonts w:ascii="Times New Roman" w:eastAsia="Times New Roman" w:hAnsi="Times New Roman" w:cs="Times New Roman" w:hint="cs"/>
          <w:sz w:val="28"/>
          <w:lang w:val="ru-RU"/>
        </w:rPr>
        <w:t>просивший</w:t>
      </w:r>
      <w:proofErr w:type="gram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отказать в удовлетвор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ении ходатайства, исследовав материалы гражданского дела, обсудив доводы ходатайства, судебная коллегия приходит к следующему.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соответствии с частью 5 статьи 438 ГПК основаниями к пересмотру в кассационном порядке вступивших в законную силу судебных акто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в являются существенные нарушения норм материального и процессуального права, которые привели к вынесению незаконного судебного акта.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При рассмотрении дела такие нарушения допущены.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Судом установлено, между сторонами заключен договор от 31 января 2015 года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№ 08/01-15 на выполнение строительных работ. Обязательства подрядчиком выполнены, однако заказчиком не подписаны три акта по выполненным работам. В связи с чем, товарищество обратилось в суд с иском о признании действительными актов выполненных работ № 1 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за январь, февраль, апрель 2016 года на общую сумму 703 963 303,08 тенге, за май 2016 года на сумму 435 727 946,23 тенге,  №12-1 2016 года на сумму 146 642 126,7 тенге.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Местные суды, прекращая производство по делу, свою правовую позицию мотивировали тем, </w:t>
      </w:r>
      <w:r>
        <w:rPr>
          <w:rFonts w:ascii="Times New Roman" w:eastAsia="Times New Roman" w:hAnsi="Times New Roman" w:cs="Times New Roman" w:hint="cs"/>
          <w:sz w:val="28"/>
          <w:lang w:val="ru-RU"/>
        </w:rPr>
        <w:t>что оно не подлежит рассмотрению в порядке гражданского судопроизводства, так как указанные акты выполненных работ не влекут каких-либо правовых последствий для товарищества и не могут являться самостоятельным предметом оспаривания.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Исковые требования о признании действительными актов выполненных работ на сумму 1 286 063 376,01 тенге являются требованиями имущественного характера. Однако при подаче иска товариществом уплачена государственная пошлина, как за иск неимущественного характ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ера, в размере 3 128 тенге.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Вместе с тем, с такими выводами местных судов нельзя согласиться.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Согласно подпункту 1) статьи 277 ГПК, суд прекращает производство по делу, если дело не подлежит рассмотрению в порядке гражданского судопроизводства.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Из содерж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ания приведенной нормы гражданского процесса следует, что прекращение производства по делу возможно только в том случае, когда дело подлежит рассмотрению в ином самостоятельном порядке, отличном от гражданского судопроизводства.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судебных актах отсутствуе</w:t>
      </w:r>
      <w:r>
        <w:rPr>
          <w:rFonts w:ascii="Times New Roman" w:eastAsia="Times New Roman" w:hAnsi="Times New Roman" w:cs="Times New Roman" w:hint="cs"/>
          <w:sz w:val="28"/>
          <w:lang w:val="ru-RU"/>
        </w:rPr>
        <w:t>т указание на то, в каком порядке подлежат рассмотрению и разрешению заявленные требования.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lastRenderedPageBreak/>
        <w:t>Между тем это обстоятельство имеет существенное правовое значение, поскольку, в силу части 2 статьи 278 ГПК, вторичное обращение товарищества в суд по настоящему сп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ору не допускается.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В этой связи, выводы местных судов о том, что дело не подлежит рассмотрению в порядке гражданского судопроизводства, коллегия находит не основанным на нормах процессуального законодательства. 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Согласно частям 1, 4 статьи 8 ГПК, каждый 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вправе в порядке, установленном настоящим Кодексом, обратиться в суд за защитой нарушенных или оспариваемых права, свобод или законных интересов.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Отказ от права на обращение в суд недействителен, если он противоречит закону или нарушает чьи-либо права, сво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боды или законные интересы.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Пунктом 2 статьи 619 Гражданского кодекса Республики Казахстан (далее - ГК) определено, что если из законодательных актов или договора не вытекает иное, подрядчик вправе привлечь к исполнению договора других лиц (субподрядчиков</w:t>
      </w:r>
      <w:r>
        <w:rPr>
          <w:rFonts w:ascii="Times New Roman" w:eastAsia="Times New Roman" w:hAnsi="Times New Roman" w:cs="Times New Roman" w:hint="cs"/>
          <w:sz w:val="28"/>
          <w:lang w:val="ru-RU"/>
        </w:rPr>
        <w:t>). В этом случае подрядчик выступает перед заказчиком в качестве генерального подрядчика, а перед субподрядчиком - в качестве заказчика.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силу пункта 4 статьи 663 ГК, сдача результатов работ подрядчиком и приемка их заказчиком оформляются актом, подписанн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ым обеими сторонами, а в случаях, предусмотренных законодательными актами, - также представителями государственных органов и органов местного самоуправления. При отказе одной из сторон от подписания акта в нем делается отметка об </w:t>
      </w:r>
      <w:proofErr w:type="gramStart"/>
      <w:r>
        <w:rPr>
          <w:rFonts w:ascii="Times New Roman" w:eastAsia="Times New Roman" w:hAnsi="Times New Roman" w:cs="Times New Roman" w:hint="cs"/>
          <w:sz w:val="28"/>
          <w:lang w:val="ru-RU"/>
        </w:rPr>
        <w:t>этом</w:t>
      </w:r>
      <w:proofErr w:type="gram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и акт подписывается д</w:t>
      </w:r>
      <w:r>
        <w:rPr>
          <w:rFonts w:ascii="Times New Roman" w:eastAsia="Times New Roman" w:hAnsi="Times New Roman" w:cs="Times New Roman" w:hint="cs"/>
          <w:sz w:val="28"/>
          <w:lang w:val="ru-RU"/>
        </w:rPr>
        <w:t>ругой стороной.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Односторонний акт сдачи или приемки результатов работ может быть признан судом действительным лишь в случае, если мотивы отказа от подписания акта признаны судом необоснованными.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Товарищество по своему усмотрению распоряжается своими права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ми и избрало способ защиты гражданских прав, указанный в иске.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В этой связи, дело, безусловно, подлежит рассмотрению и разрешению в порядке гражданского судопроизводства, поскольку предъявленный товариществом иск вытекает из гражданско-правовых отношений и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подведомственен суду.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Относительно доводов местных судов о том, что товариществом не произведена уплата государственной пошлины в полном объеме, как с иска имущественного характера.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Это обстоятельство не является основанием для прекращения производства п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о гражданскому делу, поскольку оно не предусмотрено статьей 277 ГПК.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При таких обстоятельствах, коллегия приходит к выводу об обоснованности доводов ходатайства. Допущенные местными судами нарушения процессуального закона являются существенными, поскольку 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привели к необоснованному прекращению производства по делу, что </w:t>
      </w:r>
      <w:r>
        <w:rPr>
          <w:rFonts w:ascii="Times New Roman" w:eastAsia="Times New Roman" w:hAnsi="Times New Roman" w:cs="Times New Roman" w:hint="cs"/>
          <w:sz w:val="28"/>
          <w:lang w:val="ru-RU"/>
        </w:rPr>
        <w:lastRenderedPageBreak/>
        <w:t>влечет отмену оспариваемых судебных актов, с направлением гражданского дела на новое рассмотрение по существу в суд первой инстанции.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Руководствуясь подпунктом 5) части 2 статьи 451 ГПК, судеб</w:t>
      </w:r>
      <w:r>
        <w:rPr>
          <w:rFonts w:ascii="Times New Roman" w:eastAsia="Times New Roman" w:hAnsi="Times New Roman" w:cs="Times New Roman" w:hint="cs"/>
          <w:sz w:val="28"/>
          <w:lang w:val="ru-RU"/>
        </w:rPr>
        <w:t>ная коллегия</w:t>
      </w:r>
    </w:p>
    <w:p w:rsidR="003C1F4C" w:rsidRDefault="00384377">
      <w:pPr>
        <w:pStyle w:val="a3"/>
        <w:ind w:firstLine="54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ПОСТАНОВИЛА: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Определение специализированного межрайонного экономического суда Восточно-Казахстанской области от 6 февраля 2017 года, определение судебной коллегии по гражданским делам Восточно-Казахстанского областного суда от 16 марта  2017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года отменить.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Гражданское дело направить на новое рассмотрение в ином составе суда в специализированный межрайонный экономический суд Восточно-Казахстанской области.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>Ходатайство ТОО «ЛИК-ЗПКИ» удовлетворить.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Председательствующий                        </w:t>
      </w: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                          Р.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Мамырбаев</w:t>
      </w:r>
      <w:proofErr w:type="spellEnd"/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Судьи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 w:hint="cs"/>
          <w:sz w:val="28"/>
          <w:lang w:val="ru-RU"/>
        </w:rPr>
        <w:t>Мырзаке</w:t>
      </w:r>
      <w:proofErr w:type="spellEnd"/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:rsidR="003C1F4C" w:rsidRDefault="00384377">
      <w:pPr>
        <w:pStyle w:val="a3"/>
        <w:ind w:firstLine="54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</w:r>
      <w:r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 А. Сапарова</w:t>
      </w:r>
    </w:p>
    <w:p w:rsidR="003C1F4C" w:rsidRDefault="00384377">
      <w:r>
        <w:br/>
      </w:r>
      <w:r>
        <w:rPr>
          <w:noProof/>
          <w:lang w:val="ru-RU" w:eastAsia="ru-RU" w:bidi="ar-SA"/>
        </w:rPr>
        <w:drawing>
          <wp:inline distT="0" distB="0" distL="0" distR="0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F4C">
      <w:head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77" w:rsidRDefault="00384377">
      <w:pPr>
        <w:spacing w:after="0" w:line="240" w:lineRule="auto"/>
      </w:pPr>
      <w:r>
        <w:separator/>
      </w:r>
    </w:p>
  </w:endnote>
  <w:endnote w:type="continuationSeparator" w:id="0">
    <w:p w:rsidR="00384377" w:rsidRDefault="0038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77" w:rsidRDefault="00384377">
      <w:pPr>
        <w:spacing w:after="0" w:line="240" w:lineRule="auto"/>
      </w:pPr>
      <w:r>
        <w:separator/>
      </w:r>
    </w:p>
  </w:footnote>
  <w:footnote w:type="continuationSeparator" w:id="0">
    <w:p w:rsidR="00384377" w:rsidRDefault="0038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4C" w:rsidRDefault="00384377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4C"/>
    <w:rsid w:val="00384377"/>
    <w:rsid w:val="003C1F4C"/>
    <w:rsid w:val="008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Normal0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customStyle="1" w:styleId="12">
    <w:name w:val="Название объекта1"/>
    <w:basedOn w:val="Normal0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Normal0"/>
    <w:rPr>
      <w:rFonts w:cs="KodchiangUPC"/>
    </w:rPr>
  </w:style>
  <w:style w:type="paragraph" w:styleId="a9">
    <w:name w:val="List Paragraph"/>
    <w:basedOn w:val="Normal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Normal0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customStyle="1" w:styleId="12">
    <w:name w:val="Название объекта1"/>
    <w:basedOn w:val="Normal0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Normal0"/>
    <w:rPr>
      <w:rFonts w:cs="KodchiangUPC"/>
    </w:rPr>
  </w:style>
  <w:style w:type="paragraph" w:styleId="a9">
    <w:name w:val="List Paragraph"/>
    <w:basedOn w:val="Normal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Ascensio System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Галяпин Геннадий</dc:creator>
  <cp:lastModifiedBy>User</cp:lastModifiedBy>
  <cp:revision>2</cp:revision>
  <dcterms:created xsi:type="dcterms:W3CDTF">2017-07-05T16:26:00Z</dcterms:created>
  <dcterms:modified xsi:type="dcterms:W3CDTF">2017-07-05T16:26:00Z</dcterms:modified>
</cp:coreProperties>
</file>